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1E6A4C78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62480D">
      <w:rPr>
        <w:sz w:val="36"/>
        <w:szCs w:val="40"/>
      </w:rPr>
      <w:t xml:space="preserve">Tecniche di </w:t>
    </w:r>
    <w:r w:rsidR="00CF5FC8">
      <w:rPr>
        <w:sz w:val="36"/>
        <w:szCs w:val="40"/>
      </w:rPr>
      <w:t>Riabilitazione Psichiatrica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927BC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2480D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CF5FC8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C34041-A92B-40AB-A518-6707145C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2016-04-01T11:18:00Z</dcterms:created>
  <dcterms:modified xsi:type="dcterms:W3CDTF">2016-04-01T11:18:00Z</dcterms:modified>
</cp:coreProperties>
</file>